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5524" w:type="dxa"/>
        <w:tblLook w:val="04A0" w:firstRow="1" w:lastRow="0" w:firstColumn="1" w:lastColumn="0" w:noHBand="0" w:noVBand="1"/>
      </w:tblPr>
      <w:tblGrid>
        <w:gridCol w:w="4354"/>
        <w:gridCol w:w="11170"/>
      </w:tblGrid>
      <w:tr>
        <w:trPr>
          <w:trHeight w:val="398"/>
        </w:trPr>
        <w:tc>
          <w:tcPr>
            <w:gridSpan w:val="2"/>
            <w:tcW w:w="15524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Conception et pilotage d’un enseignement inclusif</w:t>
            </w:r>
            <w:r>
              <w:rPr>
                <w:b/>
                <w:bCs/>
              </w:rPr>
              <w:t xml:space="preserve"> - </w:t>
            </w:r>
            <w:r>
              <w:rPr>
                <w:b/>
              </w:rPr>
              <w:t xml:space="preserve">Capacité à concevoir ses enseignements</w:t>
            </w:r>
            <w:r/>
          </w:p>
        </w:tc>
      </w:tr>
      <w:tr>
        <w:trPr>
          <w:trHeight w:val="398"/>
        </w:trPr>
        <w:tc>
          <w:tcPr>
            <w:tcW w:w="4354" w:type="dxa"/>
            <w:textDirection w:val="lrTb"/>
            <w:noWrap w:val="false"/>
          </w:tcPr>
          <w:p>
            <w:pPr>
              <w:widowControl w:val="off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Construction des apprentissages</w:t>
            </w:r>
            <w:r/>
          </w:p>
        </w:tc>
        <w:tc>
          <w:tcPr>
            <w:tcW w:w="11170" w:type="dxa"/>
            <w:textDirection w:val="lrTb"/>
            <w:noWrap w:val="false"/>
          </w:tcPr>
          <w:p>
            <w:r>
              <w:t xml:space="preserve">Observables en situation de classe</w:t>
            </w:r>
            <w:r/>
          </w:p>
        </w:tc>
      </w:tr>
      <w:tr>
        <w:trPr>
          <w:trHeight w:val="4723"/>
        </w:trPr>
        <w:tc>
          <w:tcPr>
            <w:tcW w:w="4354" w:type="dxa"/>
            <w:textDirection w:val="lrTb"/>
            <w:noWrap w:val="false"/>
          </w:tcPr>
          <w:p>
            <w:pPr>
              <w:widowControl w:val="off"/>
              <w:rPr>
                <w:rFonts w:ascii="Calibri Light" w:hAnsi="Calibri Light" w:cs="Calibri Light"/>
                <w:color w:val="00A933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00B050"/>
                <w:sz w:val="18"/>
                <w:szCs w:val="18"/>
              </w:rPr>
              <w:t xml:space="preserve">2. </w:t>
            </w:r>
            <w:r>
              <w:rPr>
                <w:rFonts w:ascii="Calibri Light" w:hAnsi="Calibri Light" w:cs="Calibri Light"/>
                <w:b/>
                <w:color w:val="00B050"/>
                <w:sz w:val="18"/>
                <w:szCs w:val="18"/>
              </w:rPr>
              <w:t xml:space="preserve">Maîtrise</w:t>
            </w:r>
            <w:r>
              <w:rPr>
                <w:rFonts w:ascii="Calibri Light" w:hAnsi="Calibri Light" w:cs="Calibri Light"/>
                <w:color w:val="00B050"/>
                <w:sz w:val="18"/>
                <w:szCs w:val="18"/>
              </w:rPr>
              <w:t xml:space="preserve"> les savoirs disciplinaires et didactiques nécessaires à la mise en œuvre des programmes d’enseignement du collège et du lycée élémentaire</w:t>
            </w:r>
            <w:r/>
          </w:p>
        </w:tc>
        <w:tc>
          <w:tcPr>
            <w:tcW w:w="1117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rPr>
          <w:trHeight w:val="4723"/>
        </w:trPr>
        <w:tc>
          <w:tcPr>
            <w:tcW w:w="4354" w:type="dxa"/>
            <w:textDirection w:val="lrTb"/>
            <w:noWrap w:val="false"/>
          </w:tcPr>
          <w:p>
            <w:pPr>
              <w:widowControl w:val="off"/>
              <w:rPr>
                <w:rFonts w:ascii="Calibri Light" w:hAnsi="Calibri Light" w:cs="Calibri Light"/>
                <w:color w:val="00A933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00B050"/>
                <w:sz w:val="18"/>
                <w:szCs w:val="18"/>
              </w:rPr>
              <w:t xml:space="preserve">4. </w:t>
            </w:r>
            <w:r>
              <w:rPr>
                <w:rFonts w:ascii="Calibri Light" w:hAnsi="Calibri Light" w:cs="Calibri Light"/>
                <w:b/>
                <w:color w:val="00B050"/>
                <w:sz w:val="18"/>
                <w:szCs w:val="18"/>
              </w:rPr>
              <w:t xml:space="preserve">Planifie</w:t>
            </w:r>
            <w:r>
              <w:rPr>
                <w:rFonts w:ascii="Calibri Light" w:hAnsi="Calibri Light" w:cs="Calibri Light"/>
                <w:color w:val="00B050"/>
                <w:sz w:val="18"/>
                <w:szCs w:val="18"/>
              </w:rPr>
              <w:t xml:space="preserve"> des séquences d’enseignement-apprentissage structurées, mobilisant un cadre didactique et pédagogique répondant aux objectifs visés</w:t>
            </w:r>
            <w:r/>
          </w:p>
        </w:tc>
        <w:tc>
          <w:tcPr>
            <w:tcW w:w="11170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bookmarkStart w:id="0" w:name="_GoBack"/>
            <w:r/>
            <w:bookmarkEnd w:id="0"/>
            <w:r/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Baleine</dc:creator>
  <cp:keywords/>
  <dc:description/>
  <cp:lastModifiedBy>Rozenn NEDELEC (rozenn.nedelec@inspe-bretagne.fr)</cp:lastModifiedBy>
  <cp:revision>4</cp:revision>
  <dcterms:created xsi:type="dcterms:W3CDTF">2022-10-07T15:57:00Z</dcterms:created>
  <dcterms:modified xsi:type="dcterms:W3CDTF">2022-10-27T10:23:56Z</dcterms:modified>
</cp:coreProperties>
</file>